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县委巡察组进驻情况一览表</w:t>
      </w:r>
    </w:p>
    <w:tbl>
      <w:tblPr>
        <w:tblStyle w:val="3"/>
        <w:tblW w:w="14444" w:type="dxa"/>
        <w:tblInd w:w="26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4"/>
        <w:gridCol w:w="900"/>
        <w:gridCol w:w="4583"/>
        <w:gridCol w:w="1455"/>
        <w:gridCol w:w="3645"/>
        <w:gridCol w:w="22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组   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组  长</w:t>
            </w:r>
          </w:p>
        </w:tc>
        <w:tc>
          <w:tcPr>
            <w:tcW w:w="4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被巡察单位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联系电话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邮政信箱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来访群众接待点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县委第一巡察组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吕广明</w:t>
            </w:r>
          </w:p>
        </w:tc>
        <w:tc>
          <w:tcPr>
            <w:tcW w:w="4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高都镇及所辖村、南村镇东阳社区、金村镇水北村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132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33320381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  <w:t>山西省晋城市泽州县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  <w:t>号邮政信箱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高都大酒店（泽州保福店）一楼大厅信访接待室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县委第二巡察组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王伟栋</w:t>
            </w:r>
          </w:p>
        </w:tc>
        <w:tc>
          <w:tcPr>
            <w:tcW w:w="4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大阳镇及所辖村、巴公镇西四义村、北义城镇东莒村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18535675627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  <w:t>山西省晋城市泽州县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  <w:t>号邮政信箱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大阳镇一分街醋坊巷政协工作联络室</w:t>
            </w:r>
          </w:p>
        </w:tc>
      </w:tr>
      <w:tr>
        <w:tblPrEx>
          <w:shd w:val="clear" w:color="auto" w:fill="auto"/>
        </w:tblPrEx>
        <w:trPr>
          <w:trHeight w:val="910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县委第三巡察组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郭晋斌</w:t>
            </w:r>
          </w:p>
        </w:tc>
        <w:tc>
          <w:tcPr>
            <w:tcW w:w="4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县医疗集团、县人民医院、南村镇卫生院、大箕镇卫生院、大箕镇南河西卫生院、南岭镇南岭卫生院、南岭镇李寨卫生院、犁川镇卫生院、晋庙铺镇中心卫生院、山河镇中心卫生院、山河镇衙道卫生院、山河镇土河卫生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13209878370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  <w:t>山西省晋城市泽州县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  <w:t>号邮政信箱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泽州大酒店805房间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县委第四巡察组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范军良</w:t>
            </w:r>
          </w:p>
        </w:tc>
        <w:tc>
          <w:tcPr>
            <w:tcW w:w="4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县妇幼保健院、金村镇卫生院、金村镇水东卫生院、金村镇铺头卫生院、柳树口镇中心卫生院、柳树口镇东下村卫生院、高都镇中心卫生院、高都镇大兴卫生院、北义城镇卫生院、北义城镇鲁村卫生院、巴公镇中心卫生院、巴公镇陈沟卫生院、大阳镇卫生院、下村镇中心卫生院、大东沟镇卫生院、川底镇卫生院、周村镇中心卫生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18535675697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  <w:t>山西省晋城市泽州县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  <w:t>号邮政信箱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泽州大酒店823房间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县委第五巡察组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杨志斌</w:t>
            </w:r>
          </w:p>
        </w:tc>
        <w:tc>
          <w:tcPr>
            <w:tcW w:w="4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泽州产业园区发展运营有限公司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18535675127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  <w:t>山西省晋城市泽州县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26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  <w:t>号邮政信箱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泽州大酒店709房间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eastAsia" w:ascii="仿宋_GB2312" w:hAnsi="仿宋_GB2312" w:eastAsia="仿宋_GB2312" w:cs="仿宋_GB2312"/>
          <w:sz w:val="21"/>
          <w:szCs w:val="21"/>
        </w:rPr>
      </w:pPr>
    </w:p>
    <w:sectPr>
      <w:pgSz w:w="16783" w:h="23757"/>
      <w:pgMar w:top="680" w:right="680" w:bottom="680" w:left="6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000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000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DFBFA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character" w:styleId="5">
    <w:name w:val="Emphasis"/>
    <w:basedOn w:val="4"/>
    <w:qFormat/>
    <w:uiPriority w:val="0"/>
    <w:rPr>
      <w:color w:val="F73131"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1166</Words>
  <Characters>1254</Characters>
  <Paragraphs>55</Paragraphs>
  <TotalTime>12</TotalTime>
  <ScaleCrop>false</ScaleCrop>
  <LinksUpToDate>false</LinksUpToDate>
  <CharactersWithSpaces>1259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2020-10-30T15:22:00Z</dcterms:created>
  <dc:creator>Administrator</dc:creator>
  <cp:lastModifiedBy>greatwall</cp:lastModifiedBy>
  <cp:lastPrinted>2024-04-12T10:46:00Z</cp:lastPrinted>
  <dcterms:modified xsi:type="dcterms:W3CDTF">2024-04-15T11:54:40Z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f6da6934e85d4ac6960f70c194c732dc_23</vt:lpwstr>
  </property>
</Properties>
</file>